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教育学院2024年上课程与教学论预答辩安排公告</w:t>
      </w:r>
    </w:p>
    <w:p>
      <w:pPr>
        <w:jc w:val="left"/>
        <w:rPr>
          <w:rFonts w:ascii="华文新魏" w:eastAsia="华文新魏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一、开题时间：</w:t>
      </w:r>
      <w:r>
        <w:rPr>
          <w:rFonts w:ascii="华文新魏" w:eastAsia="华文新魏"/>
          <w:sz w:val="28"/>
          <w:szCs w:val="28"/>
        </w:rPr>
        <w:t>20</w:t>
      </w:r>
      <w:r>
        <w:rPr>
          <w:rFonts w:hint="eastAsia" w:ascii="华文新魏" w:eastAsia="华文新魏"/>
          <w:sz w:val="28"/>
          <w:szCs w:val="28"/>
        </w:rPr>
        <w:t>2</w:t>
      </w:r>
      <w:r>
        <w:rPr>
          <w:rFonts w:ascii="华文新魏" w:eastAsia="华文新魏"/>
          <w:sz w:val="28"/>
          <w:szCs w:val="28"/>
        </w:rPr>
        <w:t>4</w:t>
      </w:r>
      <w:r>
        <w:rPr>
          <w:rFonts w:hint="eastAsia" w:ascii="华文新魏" w:eastAsia="华文新魏"/>
          <w:sz w:val="28"/>
          <w:szCs w:val="28"/>
        </w:rPr>
        <w:t>年</w:t>
      </w:r>
      <w:r>
        <w:rPr>
          <w:rFonts w:ascii="华文新魏" w:eastAsia="华文新魏"/>
          <w:sz w:val="28"/>
          <w:szCs w:val="28"/>
        </w:rPr>
        <w:t>1</w:t>
      </w:r>
      <w:r>
        <w:rPr>
          <w:rFonts w:hint="eastAsia" w:ascii="华文新魏" w:eastAsia="华文新魏"/>
          <w:sz w:val="28"/>
          <w:szCs w:val="28"/>
        </w:rPr>
        <w:t>月</w:t>
      </w:r>
      <w:r>
        <w:rPr>
          <w:rFonts w:ascii="华文新魏" w:eastAsia="华文新魏"/>
          <w:sz w:val="28"/>
          <w:szCs w:val="28"/>
        </w:rPr>
        <w:t>5</w:t>
      </w:r>
      <w:r>
        <w:rPr>
          <w:rFonts w:hint="eastAsia" w:ascii="华文新魏" w:eastAsia="华文新魏"/>
          <w:sz w:val="28"/>
          <w:szCs w:val="28"/>
        </w:rPr>
        <w:t>日上午</w:t>
      </w:r>
      <w:r>
        <w:rPr>
          <w:rFonts w:ascii="华文新魏" w:eastAsia="华文新魏"/>
          <w:sz w:val="28"/>
          <w:szCs w:val="28"/>
        </w:rPr>
        <w:t>8:00</w:t>
      </w:r>
    </w:p>
    <w:p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二、开题地点：</w:t>
      </w:r>
      <w:r>
        <w:rPr>
          <w:b/>
          <w:bCs/>
          <w:sz w:val="28"/>
          <w:szCs w:val="28"/>
        </w:rPr>
        <w:t>5-207</w:t>
      </w:r>
    </w:p>
    <w:p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三、开题组长：付雷</w:t>
      </w:r>
    </w:p>
    <w:p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四、开题专家：谢群 薛松</w:t>
      </w:r>
    </w:p>
    <w:p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五、开题记录秘书：陈琪琪</w:t>
      </w:r>
    </w:p>
    <w:p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六、参加开题研究生：</w:t>
      </w:r>
    </w:p>
    <w:tbl>
      <w:tblPr>
        <w:tblStyle w:val="4"/>
        <w:tblW w:w="8457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490"/>
        <w:gridCol w:w="974"/>
        <w:gridCol w:w="1334"/>
        <w:gridCol w:w="955"/>
        <w:gridCol w:w="30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学号</w:t>
            </w: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13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专业</w:t>
            </w:r>
          </w:p>
        </w:tc>
        <w:tc>
          <w:tcPr>
            <w:tcW w:w="9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导师</w:t>
            </w: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论文题目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202120200157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戚晴晴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课程与教学论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陈碧芬</w:t>
            </w:r>
          </w:p>
        </w:tc>
        <w:tc>
          <w:tcPr>
            <w:tcW w:w="3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基于家校共育小学生数学学习力的个案研究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202120200158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张雨露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课程与教学论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钱旭升</w:t>
            </w:r>
          </w:p>
        </w:tc>
        <w:tc>
          <w:tcPr>
            <w:tcW w:w="3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初中数学教师教学用书的功能定位及教学应用研究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20212020016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余梦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课程与教学论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张华龙</w:t>
            </w:r>
          </w:p>
        </w:tc>
        <w:tc>
          <w:tcPr>
            <w:tcW w:w="3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指向跨文化意识培养的初中英语体验式教学研究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20212020016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李思源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课程与教学论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赵雷洪</w:t>
            </w:r>
          </w:p>
        </w:tc>
        <w:tc>
          <w:tcPr>
            <w:tcW w:w="3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增进高中生化学学科理解的教学设计研究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20212020016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罗欢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课程与教学论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钱旭升</w:t>
            </w:r>
          </w:p>
        </w:tc>
        <w:tc>
          <w:tcPr>
            <w:tcW w:w="3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研学旅行中的教师课程力及其促进研究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20212020016</w:t>
            </w:r>
            <w:r>
              <w:rPr>
                <w:rFonts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何斯雯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课程与教学论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唐恒钧</w:t>
            </w:r>
          </w:p>
        </w:tc>
        <w:tc>
          <w:tcPr>
            <w:tcW w:w="3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中新初中数学教科书中统计活动设置的比较研究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202120200164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陆晓霜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课程与教学论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张华龙</w:t>
            </w:r>
          </w:p>
        </w:tc>
        <w:tc>
          <w:tcPr>
            <w:tcW w:w="3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小学语文课程中劳动教育元素的挖掘与实施研究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2021202001</w:t>
            </w:r>
            <w:r>
              <w:rPr>
                <w:rFonts w:ascii="宋体" w:hAnsi="宋体" w:cs="宋体"/>
                <w:kern w:val="0"/>
                <w:szCs w:val="21"/>
              </w:rPr>
              <w:t>65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陈春云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课程与教学论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蔡志良</w:t>
            </w:r>
          </w:p>
        </w:tc>
        <w:tc>
          <w:tcPr>
            <w:tcW w:w="3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义务教育阶段道德与法治课教学内容的纵向衔接研究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20212020017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张洁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课程与教学论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朱哲</w:t>
            </w:r>
          </w:p>
        </w:tc>
        <w:tc>
          <w:tcPr>
            <w:tcW w:w="3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初中数学跨学科学习活动设计研究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20212020017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葛慧灵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课程与教学论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唐恒钧</w:t>
            </w:r>
          </w:p>
        </w:tc>
        <w:tc>
          <w:tcPr>
            <w:tcW w:w="3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中澳初中教科书“数学任务”设置的比较研究</w:t>
            </w:r>
          </w:p>
        </w:tc>
      </w:tr>
    </w:tbl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  <w:bookmarkStart w:id="0" w:name="_GoBack"/>
      <w:bookmarkEnd w:id="0"/>
    </w:p>
    <w:p>
      <w:pPr>
        <w:jc w:val="left"/>
        <w:rPr>
          <w:sz w:val="28"/>
          <w:szCs w:val="28"/>
        </w:rPr>
      </w:pPr>
    </w:p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教师教育学院研究生学位论文预答辩安排二组</w:t>
      </w: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开题时间：</w:t>
      </w:r>
      <w:r>
        <w:rPr>
          <w:rFonts w:hint="eastAsia" w:ascii="华文新魏" w:eastAsia="华文新魏"/>
          <w:sz w:val="28"/>
          <w:szCs w:val="28"/>
        </w:rPr>
        <w:t>2024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 w:ascii="华文新魏" w:eastAsia="华文新魏"/>
          <w:sz w:val="28"/>
          <w:szCs w:val="28"/>
        </w:rPr>
        <w:t>1</w:t>
      </w:r>
      <w:r>
        <w:rPr>
          <w:rFonts w:hint="eastAsia"/>
          <w:b/>
          <w:bCs/>
          <w:sz w:val="32"/>
          <w:szCs w:val="32"/>
        </w:rPr>
        <w:t>月</w:t>
      </w:r>
      <w:r>
        <w:rPr>
          <w:rFonts w:hint="eastAsia" w:ascii="华文新魏" w:eastAsia="华文新魏"/>
          <w:sz w:val="28"/>
          <w:szCs w:val="28"/>
        </w:rPr>
        <w:t>5</w:t>
      </w:r>
      <w:r>
        <w:rPr>
          <w:rFonts w:hint="eastAsia"/>
          <w:b/>
          <w:bCs/>
          <w:sz w:val="32"/>
          <w:szCs w:val="32"/>
        </w:rPr>
        <w:t>日上午</w:t>
      </w:r>
      <w:r>
        <w:rPr>
          <w:rFonts w:hint="eastAsia" w:ascii="华文新魏" w:eastAsia="华文新魏"/>
          <w:sz w:val="28"/>
          <w:szCs w:val="28"/>
        </w:rPr>
        <w:t xml:space="preserve">8:00 </w:t>
      </w:r>
    </w:p>
    <w:p>
      <w:pPr>
        <w:numPr>
          <w:numId w:val="0"/>
        </w:numPr>
        <w:jc w:val="both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二、开题地点：</w:t>
      </w:r>
      <w:r>
        <w:rPr>
          <w:rFonts w:hint="eastAsia" w:ascii="华文新魏" w:eastAsia="华文新魏"/>
          <w:sz w:val="28"/>
          <w:szCs w:val="28"/>
        </w:rPr>
        <w:t xml:space="preserve">5-208   </w:t>
      </w:r>
      <w:r>
        <w:rPr>
          <w:rFonts w:hint="eastAsia"/>
          <w:b/>
          <w:bCs/>
          <w:sz w:val="32"/>
          <w:szCs w:val="32"/>
        </w:rPr>
        <w:t xml:space="preserve">        </w:t>
      </w:r>
    </w:p>
    <w:p>
      <w:pPr>
        <w:jc w:val="both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三、开题组长：曾平飞</w:t>
      </w:r>
    </w:p>
    <w:p>
      <w:pPr>
        <w:jc w:val="both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四、开题专家：张毓婷 程力</w:t>
      </w:r>
    </w:p>
    <w:p>
      <w:pPr>
        <w:jc w:val="both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五、开题记录秘书：董佳翰</w:t>
      </w:r>
    </w:p>
    <w:p>
      <w:pPr>
        <w:jc w:val="both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六、参加开题研究生：</w:t>
      </w:r>
    </w:p>
    <w:tbl>
      <w:tblPr>
        <w:tblStyle w:val="4"/>
        <w:tblW w:w="8457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490"/>
        <w:gridCol w:w="974"/>
        <w:gridCol w:w="1334"/>
        <w:gridCol w:w="955"/>
        <w:gridCol w:w="30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学号</w:t>
            </w: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13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专业</w:t>
            </w:r>
          </w:p>
        </w:tc>
        <w:tc>
          <w:tcPr>
            <w:tcW w:w="9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导师</w:t>
            </w: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论文题目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202120200159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杨政慧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课程与教学论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陈法宝</w:t>
            </w:r>
          </w:p>
        </w:tc>
        <w:tc>
          <w:tcPr>
            <w:tcW w:w="3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新加坡职前教师全球素养培养课程研究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20212020016</w:t>
            </w:r>
            <w:r>
              <w:rPr>
                <w:rFonts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杨孟娜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课程与教学论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周晓燕</w:t>
            </w:r>
          </w:p>
        </w:tc>
        <w:tc>
          <w:tcPr>
            <w:tcW w:w="3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课堂学习机会如何影响学生学习品质?——一项混合研究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20212020016</w:t>
            </w:r>
            <w:r>
              <w:rPr>
                <w:rFonts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张贤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课程与教学论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陈法宝</w:t>
            </w:r>
          </w:p>
        </w:tc>
        <w:tc>
          <w:tcPr>
            <w:tcW w:w="3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美国中小学生全球胜任力课程研究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20212</w:t>
            </w:r>
            <w:r>
              <w:rPr>
                <w:rFonts w:ascii="宋体" w:hAnsi="宋体" w:cs="宋体"/>
                <w:kern w:val="0"/>
                <w:szCs w:val="21"/>
              </w:rPr>
              <w:t>02</w:t>
            </w:r>
            <w:r>
              <w:rPr>
                <w:rFonts w:hint="eastAsia" w:ascii="宋体" w:hAnsi="宋体" w:cs="宋体"/>
                <w:kern w:val="0"/>
                <w:szCs w:val="21"/>
              </w:rPr>
              <w:t>0016</w:t>
            </w:r>
            <w:r>
              <w:rPr>
                <w:rFonts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柳晶晶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课程与教学论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郭满库</w:t>
            </w:r>
          </w:p>
        </w:tc>
        <w:tc>
          <w:tcPr>
            <w:tcW w:w="3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改革开放以来我国高中英语教科书国际理解教育内容的变迁研究---以人教版为例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20212020016</w:t>
            </w:r>
            <w:r>
              <w:rPr>
                <w:rFonts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周海宁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课程与教学论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郑逸农</w:t>
            </w:r>
          </w:p>
        </w:tc>
        <w:tc>
          <w:tcPr>
            <w:tcW w:w="3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统编版与启思版高中语文教材经典诗文选编比较研究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2021202001</w:t>
            </w:r>
            <w:r>
              <w:rPr>
                <w:rFonts w:ascii="宋体" w:hAnsi="宋体" w:cs="宋体"/>
                <w:kern w:val="0"/>
                <w:szCs w:val="21"/>
              </w:rPr>
              <w:t>72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徐铭瑶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课程与教学论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周晓燕</w:t>
            </w:r>
          </w:p>
        </w:tc>
        <w:tc>
          <w:tcPr>
            <w:tcW w:w="3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时间社会学视域下教师教学投入的质性研究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202120200173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胡诗云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课程与教学论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郭满库</w:t>
            </w:r>
          </w:p>
        </w:tc>
        <w:tc>
          <w:tcPr>
            <w:tcW w:w="3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人教版与外研剑桥版小学英语教科书中的儿童形象比较研究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202120200174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王媛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课程与教学论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童志斌</w:t>
            </w:r>
          </w:p>
        </w:tc>
        <w:tc>
          <w:tcPr>
            <w:tcW w:w="3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农村小学项目化习作教学研究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202120200175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陈彤童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课程与教学论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郑逸农</w:t>
            </w:r>
          </w:p>
        </w:tc>
        <w:tc>
          <w:tcPr>
            <w:tcW w:w="3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统编版初中语文教科书中华优秀传统文化选文研究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202120200176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步佳磊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课程与教学论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童志斌</w:t>
            </w:r>
          </w:p>
        </w:tc>
        <w:tc>
          <w:tcPr>
            <w:tcW w:w="3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创意写作视域下初中生创意本位写作能力培养研究</w:t>
            </w:r>
          </w:p>
        </w:tc>
      </w:tr>
    </w:tbl>
    <w:p>
      <w:pPr>
        <w:ind w:firstLine="6440" w:firstLineChars="2300"/>
        <w:rPr>
          <w:sz w:val="28"/>
          <w:szCs w:val="28"/>
        </w:rPr>
      </w:pPr>
      <w:r>
        <w:rPr>
          <w:rFonts w:hint="eastAsia"/>
          <w:sz w:val="28"/>
          <w:szCs w:val="28"/>
        </w:rPr>
        <w:t>教育学院</w:t>
      </w:r>
    </w:p>
    <w:p>
      <w:pPr>
        <w:jc w:val="right"/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24年1 月 3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424B52"/>
    <w:multiLevelType w:val="singleLevel"/>
    <w:tmpl w:val="51424B5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2OTI0NzY4MDkyYjBkOWE3ZjhjYmQyZTc2N2E1MDQifQ=="/>
  </w:docVars>
  <w:rsids>
    <w:rsidRoot w:val="00292E50"/>
    <w:rsid w:val="001162A5"/>
    <w:rsid w:val="001D4A9B"/>
    <w:rsid w:val="00290BCD"/>
    <w:rsid w:val="00292E50"/>
    <w:rsid w:val="002B20A0"/>
    <w:rsid w:val="00317AC3"/>
    <w:rsid w:val="00327B0D"/>
    <w:rsid w:val="003B5B09"/>
    <w:rsid w:val="004068A8"/>
    <w:rsid w:val="0047783C"/>
    <w:rsid w:val="004D598C"/>
    <w:rsid w:val="004E5387"/>
    <w:rsid w:val="00556AE3"/>
    <w:rsid w:val="005B76E6"/>
    <w:rsid w:val="0062758A"/>
    <w:rsid w:val="00637FDD"/>
    <w:rsid w:val="00793E5B"/>
    <w:rsid w:val="007A62E9"/>
    <w:rsid w:val="00847A0A"/>
    <w:rsid w:val="0086091F"/>
    <w:rsid w:val="008725C9"/>
    <w:rsid w:val="00875479"/>
    <w:rsid w:val="0098588D"/>
    <w:rsid w:val="00A11D91"/>
    <w:rsid w:val="00A22F98"/>
    <w:rsid w:val="00A3356D"/>
    <w:rsid w:val="00A35A35"/>
    <w:rsid w:val="00B83CE9"/>
    <w:rsid w:val="00C23C12"/>
    <w:rsid w:val="00C442C5"/>
    <w:rsid w:val="00CB0148"/>
    <w:rsid w:val="00D5706A"/>
    <w:rsid w:val="00DE2863"/>
    <w:rsid w:val="00DF0A1A"/>
    <w:rsid w:val="00E331AD"/>
    <w:rsid w:val="00E70C0D"/>
    <w:rsid w:val="00EA4C0F"/>
    <w:rsid w:val="00F4663E"/>
    <w:rsid w:val="00F9759A"/>
    <w:rsid w:val="06506875"/>
    <w:rsid w:val="127B29CE"/>
    <w:rsid w:val="15EE7D7F"/>
    <w:rsid w:val="176F04CF"/>
    <w:rsid w:val="185814C6"/>
    <w:rsid w:val="1C6D054F"/>
    <w:rsid w:val="27B54BA0"/>
    <w:rsid w:val="292C53B6"/>
    <w:rsid w:val="2ED6157F"/>
    <w:rsid w:val="2F4928DB"/>
    <w:rsid w:val="388365F5"/>
    <w:rsid w:val="38D16F23"/>
    <w:rsid w:val="3F517F47"/>
    <w:rsid w:val="42E155E5"/>
    <w:rsid w:val="438F3532"/>
    <w:rsid w:val="52C52C44"/>
    <w:rsid w:val="5426635A"/>
    <w:rsid w:val="54836F0A"/>
    <w:rsid w:val="5BD819D2"/>
    <w:rsid w:val="625B7B17"/>
    <w:rsid w:val="64E91F15"/>
    <w:rsid w:val="663368CA"/>
    <w:rsid w:val="6DD032EA"/>
    <w:rsid w:val="7E6244CD"/>
    <w:rsid w:val="7F18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浙江师范大学</Company>
  <Pages>2</Pages>
  <Words>199</Words>
  <Characters>1139</Characters>
  <Lines>9</Lines>
  <Paragraphs>2</Paragraphs>
  <TotalTime>6</TotalTime>
  <ScaleCrop>false</ScaleCrop>
  <LinksUpToDate>false</LinksUpToDate>
  <CharactersWithSpaces>1336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2022-12-06T05:32:00Z</dcterms:created>
  <dc:creator>教师教育学院</dc:creator>
  <cp:lastModifiedBy>Administrator</cp:lastModifiedBy>
  <dcterms:modified xsi:type="dcterms:W3CDTF">2024-03-07T08:25:34Z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39E13BC8C00B4A9F99D2DCA769DD8EE7</vt:lpwstr>
  </property>
</Properties>
</file>